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6F0B2E" w:rsidRPr="006F0B2E" w:rsidRDefault="006F0B2E" w:rsidP="006F0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Данная рабочая программа составлена на основе: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образования; 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- Закона об образовании; 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- Примерной основной образовательной программы образовательного учреждения. Основная школа.  – М.: Просвещение, 2011. – (Стандарты второго поколения);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1.Примерная основная образовательная программа основного общего образования. Одобрено Федеральным учебно-методическим объединением по общему образованию. Протокол заседания от 8 апреля 2015 г. № 1/15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2. Рабочая программа к учебникам Е. В. </w:t>
      </w:r>
      <w:proofErr w:type="spellStart"/>
      <w:r w:rsidRPr="006F0B2E">
        <w:rPr>
          <w:rFonts w:ascii="Times New Roman" w:eastAsia="Times New Roman" w:hAnsi="Times New Roman" w:cs="Times New Roman"/>
          <w:sz w:val="24"/>
          <w:szCs w:val="24"/>
        </w:rPr>
        <w:t>Пчелова</w:t>
      </w:r>
      <w:proofErr w:type="spellEnd"/>
      <w:r w:rsidRPr="006F0B2E">
        <w:rPr>
          <w:rFonts w:ascii="Times New Roman" w:eastAsia="Times New Roman" w:hAnsi="Times New Roman" w:cs="Times New Roman"/>
          <w:sz w:val="24"/>
          <w:szCs w:val="24"/>
        </w:rPr>
        <w:t>, П. В. Лукина, В. Н. Захарова, К. А. Соловьева, А. П. Шевырева «История России» для 6-9 классов общеобразовательных организаций / авт. – сост. Л. А. Пашкина. М. «Русское слово – учебник», 2015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Особенности программы — ее интегрированность, объединение курсов всеобщей и Отечествен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истории при сохранении их самостоятельности и самоценности. Курс «Всеобщая история Нового времени» формирует общую картину исторического развития человечества, представления об общих, ведущих процессах, явлениях и понятиях в период с конца </w:t>
      </w:r>
      <w:r w:rsidRPr="006F0B2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t>V - XV</w:t>
      </w:r>
      <w:r w:rsidRPr="006F0B2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 в. При этом, так как на все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периода Нового времени в складывании основ современного мира, уделяя внимание тем феноменам истории конца </w:t>
      </w:r>
      <w:r w:rsidRPr="006F0B2E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0B2E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 в., которые так или иначе вошли в историю современной цивилизации.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2E">
        <w:rPr>
          <w:rFonts w:ascii="Times New Roman" w:eastAsia="Calibri" w:hAnsi="Times New Roman" w:cs="Times New Roman"/>
          <w:sz w:val="24"/>
          <w:szCs w:val="24"/>
        </w:rPr>
        <w:t>Преподавание курса «История России XVI-XVIII века» предполага</w:t>
      </w:r>
      <w:r w:rsidRPr="006F0B2E">
        <w:rPr>
          <w:rFonts w:ascii="Times New Roman" w:eastAsia="Calibri" w:hAnsi="Times New Roman" w:cs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 w:rsidRPr="006F0B2E">
        <w:rPr>
          <w:rFonts w:ascii="Times New Roman" w:eastAsia="Calibri" w:hAnsi="Times New Roman" w:cs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6F0B2E" w:rsidRPr="006F0B2E" w:rsidRDefault="006F0B2E" w:rsidP="006F0B2E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1. Дмитриева О. В. Всеобщая история. История Нового времени конец XV-XVIII век. М., «Русское слово», 2015Рекомендовано Министерством образования и науки Р. Ф.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F0B2E"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 Е. В. Лукин П. В. История России XVI-</w:t>
      </w:r>
      <w:r w:rsidRPr="006F0B2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F0B2E">
        <w:rPr>
          <w:rFonts w:ascii="Times New Roman" w:eastAsia="Times New Roman" w:hAnsi="Times New Roman" w:cs="Times New Roman"/>
          <w:sz w:val="24"/>
          <w:szCs w:val="24"/>
        </w:rPr>
        <w:t>VII в. М., «Русское слово», 2016 Соответствует Федеральному государственному образовательному стандарту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3. Стецюра Т. Д. Рабочая тетрадь к учебнику О. В. Дмитриева «Всеобщая история. История Нового времени». 7 класс / Стецюра Т. Д. </w:t>
      </w:r>
      <w:proofErr w:type="gramStart"/>
      <w:r w:rsidRPr="006F0B2E">
        <w:rPr>
          <w:rFonts w:ascii="Times New Roman" w:eastAsia="Times New Roman" w:hAnsi="Times New Roman" w:cs="Times New Roman"/>
          <w:sz w:val="24"/>
          <w:szCs w:val="24"/>
        </w:rPr>
        <w:t>–  5</w:t>
      </w:r>
      <w:proofErr w:type="gramEnd"/>
      <w:r w:rsidRPr="006F0B2E">
        <w:rPr>
          <w:rFonts w:ascii="Times New Roman" w:eastAsia="Times New Roman" w:hAnsi="Times New Roman" w:cs="Times New Roman"/>
          <w:sz w:val="24"/>
          <w:szCs w:val="24"/>
        </w:rPr>
        <w:t>-е изд. - М.:ООО «Русское слово – учебник», 2015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4. Кочегаров К. А. Рабочая тетрадь к учебнику Е. В. </w:t>
      </w:r>
      <w:proofErr w:type="spellStart"/>
      <w:r w:rsidRPr="006F0B2E">
        <w:rPr>
          <w:rFonts w:ascii="Times New Roman" w:eastAsia="Times New Roman" w:hAnsi="Times New Roman" w:cs="Times New Roman"/>
          <w:sz w:val="24"/>
          <w:szCs w:val="24"/>
        </w:rPr>
        <w:t>Пчелова</w:t>
      </w:r>
      <w:proofErr w:type="spellEnd"/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России». 7 класс / К. А. Кочегаров. – 5-е изд. – </w:t>
      </w:r>
      <w:proofErr w:type="gramStart"/>
      <w:r w:rsidRPr="006F0B2E">
        <w:rPr>
          <w:rFonts w:ascii="Times New Roman" w:eastAsia="Times New Roman" w:hAnsi="Times New Roman" w:cs="Times New Roman"/>
          <w:sz w:val="24"/>
          <w:szCs w:val="24"/>
        </w:rPr>
        <w:t>М.:ООО</w:t>
      </w:r>
      <w:proofErr w:type="gramEnd"/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 «Русское слово – учебник», 2015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6F0B2E" w:rsidRPr="006F0B2E" w:rsidRDefault="006F0B2E" w:rsidP="006F0B2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2E">
        <w:rPr>
          <w:rFonts w:ascii="Times New Roman" w:eastAsia="Calibri" w:hAnsi="Times New Roman" w:cs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6F0B2E">
        <w:rPr>
          <w:rFonts w:ascii="Times New Roman" w:eastAsia="Calibri" w:hAnsi="Times New Roman" w:cs="Times New Roman"/>
          <w:sz w:val="24"/>
          <w:szCs w:val="24"/>
        </w:rPr>
        <w:softHyphen/>
        <w:t xml:space="preserve">ху Нового времени, объединение различных фактов и </w:t>
      </w:r>
      <w:proofErr w:type="gramStart"/>
      <w:r w:rsidRPr="006F0B2E">
        <w:rPr>
          <w:rFonts w:ascii="Times New Roman" w:eastAsia="Calibri" w:hAnsi="Times New Roman" w:cs="Times New Roman"/>
          <w:sz w:val="24"/>
          <w:szCs w:val="24"/>
        </w:rPr>
        <w:t>понятий  истории</w:t>
      </w:r>
      <w:proofErr w:type="gramEnd"/>
      <w:r w:rsidRPr="006F0B2E">
        <w:rPr>
          <w:rFonts w:ascii="Times New Roman" w:eastAsia="Calibri" w:hAnsi="Times New Roman" w:cs="Times New Roman"/>
          <w:sz w:val="24"/>
          <w:szCs w:val="24"/>
        </w:rPr>
        <w:t xml:space="preserve"> в целост</w:t>
      </w:r>
      <w:r w:rsidRPr="006F0B2E">
        <w:rPr>
          <w:rFonts w:ascii="Times New Roman" w:eastAsia="Calibri" w:hAnsi="Times New Roman" w:cs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6F0B2E" w:rsidRPr="006F0B2E" w:rsidRDefault="006F0B2E" w:rsidP="006F0B2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2E">
        <w:rPr>
          <w:rFonts w:ascii="Times New Roman" w:eastAsia="Calibri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6F0B2E" w:rsidRPr="006F0B2E" w:rsidRDefault="006F0B2E" w:rsidP="006F0B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  <w:r w:rsidRPr="006F0B2E">
        <w:rPr>
          <w:rFonts w:ascii="Times New Roman" w:eastAsia="Calibri" w:hAnsi="Times New Roman" w:cs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6F0B2E" w:rsidRPr="006F0B2E" w:rsidRDefault="006F0B2E" w:rsidP="006F0B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1"/>
      <w:r w:rsidRPr="006F0B2E">
        <w:rPr>
          <w:rFonts w:ascii="Times New Roman" w:eastAsia="Calibri" w:hAnsi="Times New Roman" w:cs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Start w:id="2" w:name="bookmark2"/>
      <w:bookmarkEnd w:id="1"/>
    </w:p>
    <w:p w:rsidR="006F0B2E" w:rsidRPr="006F0B2E" w:rsidRDefault="006F0B2E" w:rsidP="006F0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2E">
        <w:rPr>
          <w:rFonts w:ascii="Times New Roman" w:eastAsia="Calibri" w:hAnsi="Times New Roman" w:cs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6F0B2E" w:rsidRPr="006F0B2E" w:rsidRDefault="006F0B2E" w:rsidP="006F0B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bookmark3"/>
      <w:r w:rsidRPr="006F0B2E">
        <w:rPr>
          <w:rFonts w:ascii="Times New Roman" w:eastAsia="Calibri" w:hAnsi="Times New Roman" w:cs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предмета.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Основу школьных курсов истории составляют следующие </w:t>
      </w:r>
      <w:r w:rsidRPr="006F0B2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содержательные линии: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1.Историческое время – хронология и периодизация событий и процессов.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3.Историческое движение:</w:t>
      </w:r>
    </w:p>
    <w:p w:rsidR="006F0B2E" w:rsidRPr="006F0B2E" w:rsidRDefault="006F0B2E" w:rsidP="006F0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эволюция трудовой и хозяйственной деятельности людей, развитие материального производства, техники;</w:t>
      </w:r>
    </w:p>
    <w:p w:rsidR="006F0B2E" w:rsidRPr="006F0B2E" w:rsidRDefault="006F0B2E" w:rsidP="006F0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и развитие человеческих общностей – социальных, </w:t>
      </w:r>
      <w:proofErr w:type="spellStart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этнонациональных</w:t>
      </w:r>
      <w:proofErr w:type="spellEnd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религиозных и др., </w:t>
      </w:r>
    </w:p>
    <w:p w:rsidR="006F0B2E" w:rsidRPr="006F0B2E" w:rsidRDefault="006F0B2E" w:rsidP="006F0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и развитие государств, их исторические формы и типы;</w:t>
      </w:r>
    </w:p>
    <w:p w:rsidR="006F0B2E" w:rsidRPr="006F0B2E" w:rsidRDefault="006F0B2E" w:rsidP="006F0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познания человеком окружающего мира и себя в мире;</w:t>
      </w:r>
    </w:p>
    <w:p w:rsidR="006F0B2E" w:rsidRPr="006F0B2E" w:rsidRDefault="006F0B2E" w:rsidP="006F0B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отношений между народами, государствами, цивилизациями.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Главная (сквозная) </w:t>
      </w:r>
      <w:proofErr w:type="gramStart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содержательная  линия</w:t>
      </w:r>
      <w:proofErr w:type="gramEnd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учебного предмета «История» для 5-9 классов </w:t>
      </w:r>
      <w:proofErr w:type="gramStart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изложено  в</w:t>
      </w:r>
      <w:proofErr w:type="gramEnd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виде двух курсов «История России» (занимающего приоритетное место по объему учебного времени) и «Всеобщая история».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6F0B2E" w:rsidRPr="006F0B2E" w:rsidRDefault="006F0B2E" w:rsidP="006F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курсе «Всеобщая </w:t>
      </w:r>
      <w:proofErr w:type="gramStart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история»  рассматриваются</w:t>
      </w:r>
      <w:proofErr w:type="gramEnd"/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6F0B2E" w:rsidRPr="006F0B2E" w:rsidRDefault="006F0B2E" w:rsidP="006F0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учебного предмета в учебном плане.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bookmark5"/>
      <w:r w:rsidRPr="006F0B2E">
        <w:rPr>
          <w:rFonts w:ascii="Times New Roman" w:eastAsia="Calibri" w:hAnsi="Times New Roman" w:cs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6F0B2E">
        <w:rPr>
          <w:rFonts w:ascii="Times New Roman" w:eastAsia="Calibri" w:hAnsi="Times New Roman" w:cs="Times New Roman"/>
          <w:sz w:val="24"/>
          <w:szCs w:val="24"/>
        </w:rPr>
        <w:softHyphen/>
        <w:t>тельного в 5-9 классах в общем объеме 374 часа, в 5-8 классах - 2 часа в неделю, в 9 классе - 3 часа в неделю, в 7 классе - 34 учебных недели (68 часов).</w:t>
      </w:r>
      <w:bookmarkEnd w:id="4"/>
    </w:p>
    <w:p w:rsidR="006F0B2E" w:rsidRPr="006F0B2E" w:rsidRDefault="006F0B2E" w:rsidP="006F0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Личностные, метапредметные и предметные результаты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освоения учебного предмета.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ичностные результаты:  </w:t>
      </w:r>
    </w:p>
    <w:p w:rsidR="006F0B2E" w:rsidRPr="006F0B2E" w:rsidRDefault="006F0B2E" w:rsidP="006F0B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F0B2E" w:rsidRPr="006F0B2E" w:rsidRDefault="006F0B2E" w:rsidP="006F0B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освоение гуманистических традиций и ценностей современного общества, уважение прав и свобод человека;</w:t>
      </w:r>
    </w:p>
    <w:p w:rsidR="006F0B2E" w:rsidRPr="006F0B2E" w:rsidRDefault="006F0B2E" w:rsidP="006F0B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F0B2E" w:rsidRPr="006F0B2E" w:rsidRDefault="006F0B2E" w:rsidP="006F0B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6F0B2E" w:rsidRPr="006F0B2E" w:rsidRDefault="006F0B2E" w:rsidP="006F0B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6F0B2E" w:rsidRPr="006F0B2E" w:rsidRDefault="006F0B2E" w:rsidP="006F0B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F0B2E" w:rsidRPr="006F0B2E" w:rsidRDefault="006F0B2E" w:rsidP="006F0B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F0B2E" w:rsidRPr="006F0B2E" w:rsidRDefault="006F0B2E" w:rsidP="006F0B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6F0B2E" w:rsidRPr="006F0B2E" w:rsidRDefault="006F0B2E" w:rsidP="006F0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F0B2E" w:rsidRPr="006F0B2E" w:rsidRDefault="006F0B2E" w:rsidP="006F0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6F0B2E">
        <w:rPr>
          <w:rFonts w:ascii="Times New Roman" w:eastAsia="Times New Roman" w:hAnsi="Times New Roman" w:cs="Times New Roman"/>
          <w:sz w:val="24"/>
          <w:szCs w:val="24"/>
        </w:rPr>
        <w:t>значения событий и явлений прошлого</w:t>
      </w:r>
      <w:proofErr w:type="gramEnd"/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 и современности;</w:t>
      </w:r>
    </w:p>
    <w:p w:rsidR="006F0B2E" w:rsidRPr="006F0B2E" w:rsidRDefault="006F0B2E" w:rsidP="006F0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умения изучать и систематизировать информацию из различных исторических и </w:t>
      </w:r>
      <w:proofErr w:type="gramStart"/>
      <w:r w:rsidRPr="006F0B2E">
        <w:rPr>
          <w:rFonts w:ascii="Times New Roman" w:eastAsia="Times New Roman" w:hAnsi="Times New Roman" w:cs="Times New Roman"/>
          <w:sz w:val="24"/>
          <w:szCs w:val="24"/>
        </w:rPr>
        <w:t>современных  источников</w:t>
      </w:r>
      <w:proofErr w:type="gramEnd"/>
      <w:r w:rsidRPr="006F0B2E">
        <w:rPr>
          <w:rFonts w:ascii="Times New Roman" w:eastAsia="Times New Roman" w:hAnsi="Times New Roman" w:cs="Times New Roman"/>
          <w:sz w:val="24"/>
          <w:szCs w:val="24"/>
        </w:rPr>
        <w:t>, раскрывая ее социальную принадлежность и познавательную ценность;</w:t>
      </w:r>
    </w:p>
    <w:p w:rsidR="006F0B2E" w:rsidRPr="006F0B2E" w:rsidRDefault="006F0B2E" w:rsidP="006F0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опыта оценочной деятельности на основе </w:t>
      </w:r>
      <w:proofErr w:type="gramStart"/>
      <w:r w:rsidRPr="006F0B2E">
        <w:rPr>
          <w:rFonts w:ascii="Times New Roman" w:eastAsia="Times New Roman" w:hAnsi="Times New Roman" w:cs="Times New Roman"/>
          <w:sz w:val="24"/>
          <w:szCs w:val="24"/>
        </w:rPr>
        <w:t>осмысления  жизни</w:t>
      </w:r>
      <w:proofErr w:type="gramEnd"/>
      <w:r w:rsidRPr="006F0B2E">
        <w:rPr>
          <w:rFonts w:ascii="Times New Roman" w:eastAsia="Times New Roman" w:hAnsi="Times New Roman" w:cs="Times New Roman"/>
          <w:sz w:val="24"/>
          <w:szCs w:val="24"/>
        </w:rPr>
        <w:t xml:space="preserve"> и деяний личностей и народов в истории своей страны и человечества в целом;</w:t>
      </w:r>
    </w:p>
    <w:p w:rsidR="006F0B2E" w:rsidRPr="006F0B2E" w:rsidRDefault="006F0B2E" w:rsidP="006F0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F0B2E" w:rsidRPr="006F0B2E" w:rsidRDefault="006F0B2E" w:rsidP="006F0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Нормы оценки знаний за выполнение теста учащихся по истории.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940"/>
        <w:gridCol w:w="1940"/>
        <w:gridCol w:w="1940"/>
        <w:gridCol w:w="2386"/>
      </w:tblGrid>
      <w:tr w:rsidR="006F0B2E" w:rsidRPr="006F0B2E" w:rsidTr="00D51F49">
        <w:trPr>
          <w:trHeight w:val="546"/>
          <w:jc w:val="center"/>
        </w:trPr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0-27</w:t>
            </w:r>
          </w:p>
        </w:tc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28-52</w:t>
            </w:r>
          </w:p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53-77</w:t>
            </w:r>
          </w:p>
        </w:tc>
        <w:tc>
          <w:tcPr>
            <w:tcW w:w="23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78-100</w:t>
            </w:r>
          </w:p>
        </w:tc>
      </w:tr>
      <w:tr w:rsidR="006F0B2E" w:rsidRPr="006F0B2E" w:rsidTr="00D51F49">
        <w:trPr>
          <w:trHeight w:val="277"/>
          <w:jc w:val="center"/>
        </w:trPr>
        <w:tc>
          <w:tcPr>
            <w:tcW w:w="21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3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«5»</w:t>
            </w:r>
          </w:p>
        </w:tc>
      </w:tr>
    </w:tbl>
    <w:p w:rsidR="006F0B2E" w:rsidRPr="006F0B2E" w:rsidRDefault="006F0B2E" w:rsidP="006F0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Нормы оценки знаний за творческие работы учащихся по истории.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840"/>
        <w:gridCol w:w="1722"/>
        <w:gridCol w:w="1721"/>
        <w:gridCol w:w="3833"/>
      </w:tblGrid>
      <w:tr w:rsidR="006F0B2E" w:rsidRPr="006F0B2E" w:rsidTr="00D51F49">
        <w:trPr>
          <w:trHeight w:val="410"/>
        </w:trPr>
        <w:tc>
          <w:tcPr>
            <w:tcW w:w="148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Отметка Содержание</w:t>
            </w:r>
          </w:p>
        </w:tc>
        <w:tc>
          <w:tcPr>
            <w:tcW w:w="1840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3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F0B2E" w:rsidRPr="006F0B2E" w:rsidTr="00D51F49">
        <w:trPr>
          <w:trHeight w:val="837"/>
        </w:trPr>
        <w:tc>
          <w:tcPr>
            <w:tcW w:w="148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информация</w:t>
            </w:r>
          </w:p>
        </w:tc>
        <w:tc>
          <w:tcPr>
            <w:tcW w:w="1840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предмета не очевидна. Информация не точна или не дана.</w:t>
            </w:r>
          </w:p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721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833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Данная информация кратка и ясна. Использовано более одного ресурса.</w:t>
            </w:r>
          </w:p>
        </w:tc>
      </w:tr>
      <w:tr w:rsidR="006F0B2E" w:rsidRPr="006F0B2E" w:rsidTr="00D51F49">
        <w:trPr>
          <w:trHeight w:val="1036"/>
        </w:trPr>
        <w:tc>
          <w:tcPr>
            <w:tcW w:w="148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0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722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721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и раскрыта тема урока.</w:t>
            </w:r>
          </w:p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Ясно изложен материал.</w:t>
            </w:r>
          </w:p>
        </w:tc>
        <w:tc>
          <w:tcPr>
            <w:tcW w:w="3833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и раскрыта тема урока.</w:t>
            </w:r>
          </w:p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Полностью изложены основные аспекты темы урока.</w:t>
            </w:r>
          </w:p>
        </w:tc>
      </w:tr>
      <w:tr w:rsidR="006F0B2E" w:rsidRPr="006F0B2E" w:rsidTr="00D51F49">
        <w:trPr>
          <w:trHeight w:val="815"/>
        </w:trPr>
        <w:tc>
          <w:tcPr>
            <w:tcW w:w="148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и проблемы</w:t>
            </w:r>
          </w:p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определена  область</w:t>
            </w:r>
            <w:proofErr w:type="gramEnd"/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1722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721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833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6F0B2E" w:rsidRPr="006F0B2E" w:rsidRDefault="006F0B2E" w:rsidP="006F0B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мультимедийной презентации.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3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7"/>
        <w:gridCol w:w="1692"/>
        <w:gridCol w:w="1144"/>
        <w:gridCol w:w="1144"/>
      </w:tblGrid>
      <w:tr w:rsidR="006F0B2E" w:rsidRPr="006F0B2E" w:rsidTr="00D51F49">
        <w:trPr>
          <w:trHeight w:val="593"/>
          <w:jc w:val="center"/>
        </w:trPr>
        <w:tc>
          <w:tcPr>
            <w:tcW w:w="6367" w:type="dxa"/>
            <w:shd w:val="clear" w:color="auto" w:fill="auto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СОЗДАНИЕСЛАЙДОВ</w:t>
            </w:r>
          </w:p>
        </w:tc>
        <w:tc>
          <w:tcPr>
            <w:tcW w:w="1692" w:type="dxa"/>
            <w:shd w:val="clear" w:color="auto" w:fill="auto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1144" w:type="dxa"/>
            <w:shd w:val="clear" w:color="auto" w:fill="auto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группы</w:t>
            </w:r>
          </w:p>
        </w:tc>
        <w:tc>
          <w:tcPr>
            <w:tcW w:w="1144" w:type="dxa"/>
            <w:shd w:val="clear" w:color="auto" w:fill="auto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учителя</w:t>
            </w: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Титульный слайд с заголовком 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Минимальное количество – 10 слайдов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дополнительных эффектов </w:t>
            </w:r>
            <w:proofErr w:type="spellStart"/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PowerPoint</w:t>
            </w:r>
            <w:proofErr w:type="spellEnd"/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(смена слайдов, звук, графики)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cantSplit/>
          <w:trHeight w:val="229"/>
          <w:jc w:val="center"/>
        </w:trPr>
        <w:tc>
          <w:tcPr>
            <w:tcW w:w="10347" w:type="dxa"/>
            <w:gridSpan w:val="4"/>
            <w:shd w:val="clear" w:color="auto" w:fill="auto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6F0B2E" w:rsidRPr="006F0B2E" w:rsidTr="00D51F49">
        <w:trPr>
          <w:trHeight w:val="246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эффектов анимации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Вставка графиков и таблиц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cantSplit/>
          <w:trHeight w:val="182"/>
          <w:jc w:val="center"/>
        </w:trPr>
        <w:tc>
          <w:tcPr>
            <w:tcW w:w="10347" w:type="dxa"/>
            <w:gridSpan w:val="4"/>
            <w:shd w:val="clear" w:color="auto" w:fill="auto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52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Слайды представлены в логической последовательности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35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Красивое оформление презентации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258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Слайды распечатаны в формате заметок.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2E" w:rsidRPr="006F0B2E" w:rsidTr="00D51F49">
        <w:trPr>
          <w:trHeight w:val="636"/>
          <w:jc w:val="center"/>
        </w:trPr>
        <w:tc>
          <w:tcPr>
            <w:tcW w:w="6367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ОБЩИЕ БАЛЛЫ</w:t>
            </w:r>
          </w:p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Окончательная оценка:</w:t>
            </w:r>
          </w:p>
        </w:tc>
        <w:tc>
          <w:tcPr>
            <w:tcW w:w="1692" w:type="dxa"/>
          </w:tcPr>
          <w:p w:rsidR="006F0B2E" w:rsidRPr="006F0B2E" w:rsidRDefault="006F0B2E" w:rsidP="006F0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B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</w:tcPr>
          <w:p w:rsidR="006F0B2E" w:rsidRPr="006F0B2E" w:rsidRDefault="006F0B2E" w:rsidP="006F0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0B2E" w:rsidRPr="006F0B2E" w:rsidRDefault="006F0B2E" w:rsidP="006F0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6F0B2E">
        <w:rPr>
          <w:rFonts w:ascii="Arial" w:eastAsia="Times New Roman" w:hAnsi="Arial" w:cs="Times New Roman"/>
          <w:b/>
          <w:kern w:val="32"/>
          <w:sz w:val="24"/>
        </w:rPr>
        <w:lastRenderedPageBreak/>
        <w:t>Устный, письменный ответ.</w:t>
      </w: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 xml:space="preserve">Отметка «5» 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выставляется в том случае, если обучающийся в полном объеме выполняет предъявленные задания и </w:t>
      </w:r>
      <w:proofErr w:type="spellStart"/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демонстрируетследующие</w:t>
      </w:r>
      <w:proofErr w:type="spellEnd"/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знания и умения: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осуществлять поиск информации, представленной в различных знаковых системах; логично, развернуто отвечать как на устный вопрос, так и на вопросы по историческому источнику;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анализировать, сравнивать, обобщать факты прошлого и современности, руководствуясь принципом историзма;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сопоставлять различные точки зрения на исторические события, обосновывать свое мнение;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применять исторические знания при анализе различных проблем современного общества;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толковать содержание основных терминов исторической и общественно-политической лексики;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демонстрировать знание основных дат отечественной истории;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составлять краткий (тезисный) план предлагаемого к изучению материала;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оформлять контурную карту в соответствии с полнотой требований заданий (легенды);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читать карту, ориентируясь в историческом пространстве и времени;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преобразовывать текстовую информацию в иную (график, диаграмма, таблица);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Отметка «4»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выставляется в том случае, если обучающийся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демонстрирует знание причинно-следственных связей, основных дат;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дает определения прозвучавшим при ответе понятиям;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Отметка «3»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выставляется в том случае, если обучающийся демонстрирует общие представления об историческом процессе;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путается в датах, допускает неточности в определении понятий;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отсутствует логически построенный и продуманный ответ;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 умеет сопоставлять исторические события в России с событиями всеобщей истории;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 показывает знание различных точек зрения, существующих по проблеме;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Отметка «2»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выставляется в том случае, если обучающийся не продемонстрировал никаких знаний либо отказался отвечать.</w:t>
      </w: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</w:p>
    <w:p w:rsidR="006F0B2E" w:rsidRPr="006F0B2E" w:rsidRDefault="006F0B2E" w:rsidP="006F0B2E">
      <w:pPr>
        <w:keepNext/>
        <w:spacing w:after="0" w:line="240" w:lineRule="auto"/>
        <w:ind w:left="162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Arial" w:eastAsia="Times New Roman" w:hAnsi="Arial" w:cs="Times New Roman"/>
          <w:b/>
          <w:kern w:val="32"/>
          <w:sz w:val="24"/>
        </w:rPr>
        <w:t>Нормы оценок работы с исторической картой.</w:t>
      </w: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>Отметка «5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 выставляется в том случае, если обучающийся читает легенду карты, правильно описывает расположение стран (государств) используя соответствующую терминологию;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раскрывает сущность исторических процессов и явлений (войн, революций и пр.), пользуясь языком карты;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правильно и в полном объеме выполняет задания по контурной карте.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Отметка «4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 выставляется в том случае, если обучающийся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 в полном объеме выполняет задания по контурной карте.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Отметка «3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 выставляется в том случае, если обучающийся допускает ошибки при чтении легенды карты, искажающие смысл исторической информации;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 соотносит историческую информацию с картой;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 может обозначить изучаемые исторические объекты (явления) на контурной карте.</w:t>
      </w:r>
    </w:p>
    <w:p w:rsidR="006F0B2E" w:rsidRPr="006F0B2E" w:rsidRDefault="006F0B2E" w:rsidP="006F0B2E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Отметка «2» </w:t>
      </w:r>
      <w:r w:rsidRPr="006F0B2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выставляется в том случае, если учащийся не умеет читать легенду карты; не распознает историческую информацию, представленную на карте; отказался работать с контурной картой.</w:t>
      </w:r>
      <w:r w:rsidRPr="006F0B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 предмета.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Всеобщая история Нового времени конец XV – </w:t>
      </w:r>
      <w:proofErr w:type="gramStart"/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XVIII  век</w:t>
      </w:r>
      <w:proofErr w:type="gramEnd"/>
      <w:r w:rsidRPr="006F0B2E">
        <w:rPr>
          <w:rFonts w:ascii="Times New Roman" w:eastAsia="Calibri" w:hAnsi="Times New Roman" w:cs="Times New Roman"/>
          <w:b/>
          <w:sz w:val="24"/>
          <w:szCs w:val="24"/>
        </w:rPr>
        <w:t>(30 часов).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I. Раннее Новое время. Конец XV – первая половина XVII века.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Понятие «Новая история», хронологические рамки Новой истории.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. Великие географические открытия. (2 ч.)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  Великие географические открытия и их последствия.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       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2. Меняющийся облик </w:t>
      </w:r>
      <w:proofErr w:type="gramStart"/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Европы.(</w:t>
      </w:r>
      <w:proofErr w:type="gramEnd"/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3 ч.)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3.Европейское</w:t>
      </w:r>
      <w:proofErr w:type="gramEnd"/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Возрождение. (2 ч.)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 Эпоха Возрождения.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    Духовные искания эпохи Возрождения. Гуманизм. Данте Алигьери. Э. </w:t>
      </w:r>
      <w:proofErr w:type="spellStart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Роттердамский</w:t>
      </w:r>
      <w:proofErr w:type="spellEnd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. Ф. Рабле. Т. Мор. В. Шекспир. Искусство Ренессанса. Переворот во взглядах на природу. Н. Коперник. Дж. Бруно. Г. Галилей. Р. Декарт.    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Глава 4. Реформация и Контрреформация в Европе. (3 ч.)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 Реформация. Утверждение абсолютизма.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       Причины Реформации. Протестантизм. М. Лютер. Ж. Кальвин. Распространение идей Реформации в Европе. Контрреформация. И. Лойола. Религиозные войны.  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 Тридцатилетняя война и Вестфальская система.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5. Государства Западной Европы в XVI – первой половине XVII </w:t>
      </w:r>
      <w:proofErr w:type="gramStart"/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века.(</w:t>
      </w:r>
      <w:proofErr w:type="gramEnd"/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5 ч.)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Первые буржуазные революции.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       Нидерланды под властью Испании. Революционно-освободительная борьба в провинциях Нидерландов. Создание Голландской республики.  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Глава 6. Европейская культура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конце 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- первой половине 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 в. (2 ч.)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Раздел II. Новое время. Вторая половина XVII – XVIII век.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Глава 7. Взлеты и падения монархий. (3ч.)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Глава 8. Конец «старого порядка». Европа во второй половине XVIII века. (6 ч.)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Страны Европы и Азии в эпоху Просвещения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 Эпоха Просвещения. Развитие естественных наук. И. Ньютон. Английское Просвещение. Д. </w:t>
      </w:r>
      <w:proofErr w:type="spellStart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Лок</w:t>
      </w:r>
      <w:proofErr w:type="spellEnd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. Французское Просвещение. Вольтер. Ш. Монтескье. Ж.Ж. Руссо. Д. Дидро. Художественная культура XVII-XVIII вв.: барокко, классицизм, сентиментализм.  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Джефферсон. Б. Франклин. Дж. Вашингтон. Конституция 1787 г.      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Глава 9. Восток и Запад: две стороны единого мира. (3 ч.)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B2E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  <w:r w:rsidRPr="006F0B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XVI - XVIII век</w:t>
      </w:r>
      <w:r w:rsidRPr="006F0B2E">
        <w:rPr>
          <w:rFonts w:ascii="Times New Roman" w:eastAsia="Calibri" w:hAnsi="Times New Roman" w:cs="Times New Roman"/>
          <w:b/>
          <w:sz w:val="24"/>
          <w:szCs w:val="24"/>
        </w:rPr>
        <w:t xml:space="preserve"> (38 часов).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F0B2E">
        <w:rPr>
          <w:rFonts w:ascii="Times New Roman" w:eastAsia="Calibri" w:hAnsi="Times New Roman" w:cs="Times New Roman"/>
          <w:b/>
          <w:color w:val="000000"/>
          <w:sz w:val="24"/>
        </w:rPr>
        <w:t xml:space="preserve">Раздел </w:t>
      </w:r>
      <w:r w:rsidRPr="006F0B2E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I</w:t>
      </w:r>
      <w:r w:rsidRPr="006F0B2E">
        <w:rPr>
          <w:rFonts w:ascii="Times New Roman" w:eastAsia="Calibri" w:hAnsi="Times New Roman" w:cs="Times New Roman"/>
          <w:b/>
          <w:color w:val="000000"/>
          <w:sz w:val="24"/>
        </w:rPr>
        <w:t>. Создание Московского государства.</w:t>
      </w:r>
      <w:r w:rsidRPr="006F0B2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(9 ч.)</w:t>
      </w:r>
    </w:p>
    <w:p w:rsidR="006F0B2E" w:rsidRPr="006F0B2E" w:rsidRDefault="006F0B2E" w:rsidP="006F0B2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Завершение объединения русских земель. </w:t>
      </w:r>
      <w:r w:rsidRPr="006F0B2E">
        <w:rPr>
          <w:rFonts w:ascii="Times New Roman" w:eastAsia="Calibri" w:hAnsi="Times New Roman" w:cs="Times New Roman"/>
          <w:color w:val="000000"/>
          <w:sz w:val="24"/>
        </w:rPr>
        <w:t>Василий</w:t>
      </w:r>
      <w:r w:rsidRPr="006F0B2E">
        <w:rPr>
          <w:rFonts w:ascii="Times New Roman" w:eastAsia="Calibri" w:hAnsi="Times New Roman" w:cs="Times New Roman"/>
          <w:color w:val="000000"/>
          <w:sz w:val="24"/>
          <w:lang w:val="en-US"/>
        </w:rPr>
        <w:t>III</w:t>
      </w:r>
      <w:r w:rsidRPr="006F0B2E">
        <w:rPr>
          <w:rFonts w:ascii="Times New Roman" w:eastAsia="Calibri" w:hAnsi="Times New Roman" w:cs="Times New Roman"/>
          <w:color w:val="000000"/>
          <w:sz w:val="24"/>
        </w:rPr>
        <w:t xml:space="preserve">. Государственное управление. Общественный строй. «Москва – Третий Рим». </w:t>
      </w:r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Иван Грозный – первый русский </w:t>
      </w:r>
      <w:proofErr w:type="spellStart"/>
      <w:proofErr w:type="gramStart"/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>царь.</w:t>
      </w:r>
      <w:r w:rsidRPr="006F0B2E">
        <w:rPr>
          <w:rFonts w:ascii="Times New Roman" w:eastAsia="Calibri" w:hAnsi="Times New Roman" w:cs="Times New Roman"/>
          <w:color w:val="000000"/>
          <w:sz w:val="24"/>
        </w:rPr>
        <w:t>Детство</w:t>
      </w:r>
      <w:proofErr w:type="spellEnd"/>
      <w:proofErr w:type="gramEnd"/>
      <w:r w:rsidRPr="006F0B2E">
        <w:rPr>
          <w:rFonts w:ascii="Times New Roman" w:eastAsia="Calibri" w:hAnsi="Times New Roman" w:cs="Times New Roman"/>
          <w:color w:val="000000"/>
          <w:sz w:val="24"/>
        </w:rPr>
        <w:t xml:space="preserve"> Ивана. Венчание на царство. Избранная рада. Реформы. </w:t>
      </w:r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Внешняя политика России при Иване Грозном. </w:t>
      </w:r>
      <w:r w:rsidRPr="006F0B2E">
        <w:rPr>
          <w:rFonts w:ascii="Times New Roman" w:eastAsia="Calibri" w:hAnsi="Times New Roman" w:cs="Times New Roman"/>
          <w:color w:val="000000"/>
          <w:sz w:val="24"/>
        </w:rPr>
        <w:t xml:space="preserve">Присоединение Казани и Астрахани. Ливонская война (1558-1583). Начало освоения Сибири. </w:t>
      </w:r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Опричное лихолетье и конец Московской династии Рюриковичей. </w:t>
      </w:r>
      <w:r w:rsidRPr="006F0B2E">
        <w:rPr>
          <w:rFonts w:ascii="Times New Roman" w:eastAsia="Calibri" w:hAnsi="Times New Roman" w:cs="Times New Roman"/>
          <w:color w:val="000000"/>
          <w:sz w:val="24"/>
        </w:rPr>
        <w:t>Опричнина (1565-1572</w:t>
      </w:r>
      <w:proofErr w:type="gramStart"/>
      <w:r w:rsidRPr="006F0B2E">
        <w:rPr>
          <w:rFonts w:ascii="Times New Roman" w:eastAsia="Calibri" w:hAnsi="Times New Roman" w:cs="Times New Roman"/>
          <w:color w:val="000000"/>
          <w:sz w:val="24"/>
        </w:rPr>
        <w:t>).Последние</w:t>
      </w:r>
      <w:proofErr w:type="gramEnd"/>
      <w:r w:rsidRPr="006F0B2E">
        <w:rPr>
          <w:rFonts w:ascii="Times New Roman" w:eastAsia="Calibri" w:hAnsi="Times New Roman" w:cs="Times New Roman"/>
          <w:color w:val="000000"/>
          <w:sz w:val="24"/>
        </w:rPr>
        <w:t xml:space="preserve"> годы правления Ивана Грозного. Царь Федор Иванович. </w:t>
      </w:r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Русская православная церковь </w:t>
      </w:r>
      <w:proofErr w:type="gramStart"/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в  </w:t>
      </w:r>
      <w:r w:rsidRPr="006F0B2E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>XVI</w:t>
      </w:r>
      <w:proofErr w:type="gramEnd"/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веке. </w:t>
      </w:r>
      <w:r w:rsidRPr="006F0B2E">
        <w:rPr>
          <w:rFonts w:ascii="Times New Roman" w:eastAsia="Calibri" w:hAnsi="Times New Roman" w:cs="Times New Roman"/>
          <w:color w:val="000000"/>
          <w:sz w:val="24"/>
        </w:rPr>
        <w:t xml:space="preserve">Государство и церковь. Стоглавый собор. Святые и еретики. Установление </w:t>
      </w:r>
      <w:proofErr w:type="spellStart"/>
      <w:proofErr w:type="gramStart"/>
      <w:r w:rsidRPr="006F0B2E">
        <w:rPr>
          <w:rFonts w:ascii="Times New Roman" w:eastAsia="Calibri" w:hAnsi="Times New Roman" w:cs="Times New Roman"/>
          <w:color w:val="000000"/>
          <w:sz w:val="24"/>
        </w:rPr>
        <w:t>патриаршества.</w:t>
      </w:r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>Русская</w:t>
      </w:r>
      <w:proofErr w:type="spellEnd"/>
      <w:proofErr w:type="gramEnd"/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 культура в </w:t>
      </w:r>
      <w:r w:rsidRPr="006F0B2E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>XVI</w:t>
      </w:r>
      <w:r w:rsidRPr="006F0B2E">
        <w:rPr>
          <w:rFonts w:ascii="Times New Roman" w:eastAsia="Calibri" w:hAnsi="Times New Roman" w:cs="Times New Roman"/>
          <w:i/>
          <w:color w:val="000000"/>
          <w:sz w:val="24"/>
        </w:rPr>
        <w:t xml:space="preserve"> веке.</w:t>
      </w:r>
      <w:r w:rsidRPr="006F0B2E">
        <w:rPr>
          <w:rFonts w:ascii="Times New Roman" w:eastAsia="Calibri" w:hAnsi="Times New Roman" w:cs="Times New Roman"/>
          <w:color w:val="000000"/>
          <w:sz w:val="24"/>
        </w:rPr>
        <w:t xml:space="preserve"> Письменность и книжность. Литература. Живопись и архитектура. Наука и техника.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. Смутное </w:t>
      </w:r>
      <w:proofErr w:type="gramStart"/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время.</w:t>
      </w:r>
      <w:r w:rsidRPr="006F0B2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proofErr w:type="gramEnd"/>
      <w:r w:rsidRPr="006F0B2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 ч.)</w:t>
      </w:r>
    </w:p>
    <w:p w:rsidR="006F0B2E" w:rsidRPr="006F0B2E" w:rsidRDefault="006F0B2E" w:rsidP="006F0B2E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Внутренняя и внешняя политика Бориса Годунова.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6F0B2E" w:rsidRPr="006F0B2E" w:rsidRDefault="006F0B2E" w:rsidP="006F0B2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Смута.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Причины и суть Смутного времени. Лжедмитрий I. Поход на Москву. Внутренняя и внешняя политика </w:t>
      </w:r>
      <w:proofErr w:type="spellStart"/>
      <w:proofErr w:type="gramStart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Лжедмит-рия</w:t>
      </w:r>
      <w:proofErr w:type="spellEnd"/>
      <w:proofErr w:type="gramEnd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I. Боярский заговор. Воцарение Василия Шуйского. Восстание Ивана Болотникова. Лжедмитрий П. Тушинский лагерь. Вторжение Польши и Швеции. Семибоярщина. Освободительная борьба против польских и шведских интервентов. Ополчение Козьмы Минина и Дмитрия Пожарского. Освобождение Москвы. Земский собор 1613 г. Начало династии Романовых.</w:t>
      </w:r>
    </w:p>
    <w:p w:rsidR="006F0B2E" w:rsidRPr="006F0B2E" w:rsidRDefault="006F0B2E" w:rsidP="006F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F0B2E">
        <w:rPr>
          <w:rFonts w:ascii="Times New Roman" w:eastAsia="Times New Roman" w:hAnsi="Times New Roman" w:cs="Times New Roman"/>
          <w:b/>
          <w:sz w:val="24"/>
          <w:szCs w:val="24"/>
        </w:rPr>
        <w:t>. Россия при первых Романовых. (21 ч.)</w:t>
      </w:r>
    </w:p>
    <w:p w:rsidR="006F0B2E" w:rsidRPr="006F0B2E" w:rsidRDefault="006F0B2E" w:rsidP="006F0B2E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Политический строй.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 Л. </w:t>
      </w:r>
      <w:proofErr w:type="spellStart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Ордина</w:t>
      </w:r>
      <w:proofErr w:type="spellEnd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-Нащокина и В. В. Голицына, царя Федора Алексеевича.</w:t>
      </w:r>
    </w:p>
    <w:p w:rsidR="006F0B2E" w:rsidRPr="006F0B2E" w:rsidRDefault="006F0B2E" w:rsidP="006F0B2E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Экономическое и социальное развитие.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6F0B2E" w:rsidRPr="006F0B2E" w:rsidRDefault="006F0B2E" w:rsidP="006F0B2E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6F0B2E" w:rsidRPr="006F0B2E" w:rsidRDefault="006F0B2E" w:rsidP="006F0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Народы России в XVII в. Освоение Сибири.</w:t>
      </w:r>
    </w:p>
    <w:p w:rsidR="006F0B2E" w:rsidRPr="006F0B2E" w:rsidRDefault="006F0B2E" w:rsidP="006F0B2E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Народные движения.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6F0B2E" w:rsidRPr="006F0B2E" w:rsidRDefault="006F0B2E" w:rsidP="006F0B2E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Власть и церковь.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Церковь после Смуты. Патриарх Филарет. Патриарх Никон. Церковный раскол. Протопоп Аввакум. Церковный собор 1666—1667 гг.</w:t>
      </w:r>
    </w:p>
    <w:p w:rsidR="006F0B2E" w:rsidRPr="006F0B2E" w:rsidRDefault="006F0B2E" w:rsidP="006F0B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Внешняя политика.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Россия и Речь Посполитая. Смоленская война. Присоединение Левобережной Украины и Киева к России. Русско-польская война 1653 —1667 гг. Русско-турецкие отношения. Русско-турецкая война 1676—1681 гг. Крымские походы.</w:t>
      </w:r>
    </w:p>
    <w:p w:rsidR="006F0B2E" w:rsidRPr="006F0B2E" w:rsidRDefault="006F0B2E" w:rsidP="006F0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Образование и культура в XVII в.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Стадухин</w:t>
      </w:r>
      <w:proofErr w:type="spellEnd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Е. П. Хабаров. Литература. Сатирические повести («О </w:t>
      </w:r>
      <w:proofErr w:type="spellStart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Шемя-кином</w:t>
      </w:r>
      <w:proofErr w:type="spellEnd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суде», «О Ерше </w:t>
      </w:r>
      <w:proofErr w:type="spellStart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Ершовиче</w:t>
      </w:r>
      <w:proofErr w:type="spellEnd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»). Автобиографические повести («Житие» протопопа Аввакума). Зодчество. Б. Огурцов. Шатровый стиль. Коломенский д</w:t>
      </w:r>
      <w:bookmarkStart w:id="5" w:name="_GoBack"/>
      <w:bookmarkEnd w:id="5"/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ворец. Церковная архитектура. Живопись. Симон Ушаков.</w:t>
      </w:r>
    </w:p>
    <w:p w:rsidR="006F0B2E" w:rsidRPr="006F0B2E" w:rsidRDefault="006F0B2E" w:rsidP="006F0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Сословный быт. Обычаи и нравы.</w:t>
      </w:r>
      <w:r w:rsidRPr="006F0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F0B2E">
        <w:rPr>
          <w:rFonts w:ascii="Times New Roman" w:eastAsia="Calibri" w:hAnsi="Times New Roman" w:cs="Times New Roman"/>
          <w:color w:val="000000"/>
          <w:sz w:val="24"/>
          <w:szCs w:val="24"/>
        </w:rPr>
        <w:t>Царский двор. Боярский и дворянский быт. Жизнь посадского населения. Повседневный быт и обычаи крестьян</w:t>
      </w:r>
    </w:p>
    <w:sectPr w:rsidR="006F0B2E" w:rsidRPr="006F0B2E" w:rsidSect="00BE2498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D70CD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BEEBA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3" w15:restartNumberingAfterBreak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504F"/>
    <w:multiLevelType w:val="hybridMultilevel"/>
    <w:tmpl w:val="AB40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2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2E"/>
    <w:rsid w:val="006F0B2E"/>
    <w:rsid w:val="008C6BDB"/>
    <w:rsid w:val="00A17097"/>
    <w:rsid w:val="00BE2498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38E8-4FBC-4034-B068-0C1BA3D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F0B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6F0B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0"/>
    <w:next w:val="a0"/>
    <w:link w:val="50"/>
    <w:unhideWhenUsed/>
    <w:qFormat/>
    <w:rsid w:val="006F0B2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0"/>
    <w:next w:val="a0"/>
    <w:link w:val="60"/>
    <w:qFormat/>
    <w:rsid w:val="006F0B2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0B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6F0B2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6F0B2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1"/>
    <w:link w:val="6"/>
    <w:rsid w:val="006F0B2E"/>
    <w:rPr>
      <w:rFonts w:ascii="Times New Roman" w:eastAsia="Times New Roman" w:hAnsi="Times New Roman" w:cs="Times New Roman"/>
      <w:sz w:val="24"/>
      <w:szCs w:val="20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6F0B2E"/>
  </w:style>
  <w:style w:type="paragraph" w:styleId="a4">
    <w:name w:val="List Paragraph"/>
    <w:basedOn w:val="a0"/>
    <w:uiPriority w:val="34"/>
    <w:qFormat/>
    <w:rsid w:val="006F0B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6F0B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6F0B2E"/>
    <w:rPr>
      <w:rFonts w:ascii="Calibri" w:eastAsia="Calibri" w:hAnsi="Calibri" w:cs="Times New Roman"/>
      <w:lang w:eastAsia="en-US"/>
    </w:rPr>
  </w:style>
  <w:style w:type="paragraph" w:styleId="a7">
    <w:name w:val="Body Text"/>
    <w:basedOn w:val="a0"/>
    <w:link w:val="a8"/>
    <w:unhideWhenUsed/>
    <w:rsid w:val="006F0B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rsid w:val="006F0B2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First Indent"/>
    <w:basedOn w:val="a7"/>
    <w:link w:val="aa"/>
    <w:uiPriority w:val="99"/>
    <w:semiHidden/>
    <w:unhideWhenUsed/>
    <w:rsid w:val="006F0B2E"/>
    <w:pPr>
      <w:ind w:firstLine="210"/>
    </w:pPr>
  </w:style>
  <w:style w:type="character" w:customStyle="1" w:styleId="aa">
    <w:name w:val="Красная строка Знак"/>
    <w:basedOn w:val="a8"/>
    <w:link w:val="a9"/>
    <w:uiPriority w:val="99"/>
    <w:semiHidden/>
    <w:rsid w:val="006F0B2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uiPriority w:val="99"/>
    <w:semiHidden/>
    <w:unhideWhenUsed/>
    <w:rsid w:val="006F0B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6F0B2E"/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First Indent 2"/>
    <w:basedOn w:val="ab"/>
    <w:link w:val="21"/>
    <w:uiPriority w:val="99"/>
    <w:semiHidden/>
    <w:unhideWhenUsed/>
    <w:rsid w:val="006F0B2E"/>
    <w:pPr>
      <w:ind w:firstLine="210"/>
    </w:pPr>
  </w:style>
  <w:style w:type="character" w:customStyle="1" w:styleId="21">
    <w:name w:val="Красная строка 2 Знак"/>
    <w:basedOn w:val="ac"/>
    <w:link w:val="20"/>
    <w:uiPriority w:val="99"/>
    <w:semiHidden/>
    <w:rsid w:val="006F0B2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2">
    <w:name w:val="Font Style132"/>
    <w:rsid w:val="006F0B2E"/>
    <w:rPr>
      <w:rFonts w:ascii="Trebuchet MS" w:hAnsi="Trebuchet MS" w:cs="Trebuchet MS"/>
      <w:b/>
      <w:bCs/>
      <w:sz w:val="20"/>
      <w:szCs w:val="20"/>
    </w:rPr>
  </w:style>
  <w:style w:type="paragraph" w:styleId="a">
    <w:name w:val="List Bullet"/>
    <w:basedOn w:val="a0"/>
    <w:rsid w:val="006F0B2E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F0B2E"/>
  </w:style>
  <w:style w:type="paragraph" w:styleId="2">
    <w:name w:val="List Bullet 2"/>
    <w:basedOn w:val="a0"/>
    <w:uiPriority w:val="99"/>
    <w:semiHidden/>
    <w:unhideWhenUsed/>
    <w:rsid w:val="006F0B2E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caption"/>
    <w:basedOn w:val="a0"/>
    <w:next w:val="a0"/>
    <w:qFormat/>
    <w:rsid w:val="006F0B2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2"/>
    <w:basedOn w:val="a0"/>
    <w:link w:val="23"/>
    <w:rsid w:val="006F0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6F0B2E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2"/>
    <w:rsid w:val="006F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0"/>
    <w:rsid w:val="006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1"/>
    <w:rsid w:val="006F0B2E"/>
  </w:style>
  <w:style w:type="character" w:customStyle="1" w:styleId="c1">
    <w:name w:val="c1"/>
    <w:basedOn w:val="a1"/>
    <w:rsid w:val="006F0B2E"/>
  </w:style>
  <w:style w:type="character" w:customStyle="1" w:styleId="apple-converted-space">
    <w:name w:val="apple-converted-space"/>
    <w:basedOn w:val="a1"/>
    <w:rsid w:val="006F0B2E"/>
  </w:style>
  <w:style w:type="paragraph" w:customStyle="1" w:styleId="c30">
    <w:name w:val="c30"/>
    <w:basedOn w:val="a0"/>
    <w:rsid w:val="006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0"/>
    <w:rsid w:val="006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0"/>
    <w:rsid w:val="006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6F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6F0B2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0"/>
    <w:link w:val="af2"/>
    <w:uiPriority w:val="99"/>
    <w:unhideWhenUsed/>
    <w:rsid w:val="006F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6F0B2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6F0B2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F0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3214</Words>
  <Characters>18325</Characters>
  <Application>Microsoft Office Word</Application>
  <DocSecurity>0</DocSecurity>
  <Lines>152</Lines>
  <Paragraphs>42</Paragraphs>
  <ScaleCrop>false</ScaleCrop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5</cp:revision>
  <dcterms:created xsi:type="dcterms:W3CDTF">2020-01-24T10:37:00Z</dcterms:created>
  <dcterms:modified xsi:type="dcterms:W3CDTF">2020-02-12T19:21:00Z</dcterms:modified>
</cp:coreProperties>
</file>