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A4" w:rsidRPr="00EC1EA4" w:rsidRDefault="001F4377" w:rsidP="00EC1EA4">
      <w:pPr>
        <w:widowControl w:val="0"/>
        <w:autoSpaceDE w:val="0"/>
        <w:autoSpaceDN w:val="0"/>
        <w:adjustRightInd w:val="0"/>
        <w:spacing w:after="0" w:line="240" w:lineRule="auto"/>
        <w:jc w:val="center"/>
        <w:rPr>
          <w:rFonts w:ascii="Arial" w:hAnsi="Arial" w:cs="Arial"/>
          <w:b/>
          <w:sz w:val="28"/>
          <w:szCs w:val="28"/>
        </w:rPr>
      </w:pPr>
      <w:r w:rsidRPr="00EC1EA4">
        <w:rPr>
          <w:rFonts w:ascii="Arial" w:hAnsi="Arial" w:cs="Arial"/>
          <w:b/>
          <w:color w:val="000000"/>
          <w:spacing w:val="-2"/>
          <w:sz w:val="28"/>
          <w:szCs w:val="28"/>
          <w:shd w:val="clear" w:color="auto" w:fill="FFFFFF"/>
        </w:rPr>
        <w:t>И</w:t>
      </w:r>
      <w:r w:rsidRPr="00EC1EA4">
        <w:rPr>
          <w:rFonts w:ascii="Arial" w:hAnsi="Arial" w:cs="Arial"/>
          <w:b/>
          <w:color w:val="000000"/>
          <w:spacing w:val="-2"/>
          <w:sz w:val="28"/>
          <w:szCs w:val="28"/>
          <w:shd w:val="clear" w:color="auto" w:fill="FFFFFF"/>
        </w:rPr>
        <w:t xml:space="preserve">нформация об особенностях приема иностранных граждан </w:t>
      </w:r>
      <w:r w:rsidR="00EC1EA4" w:rsidRPr="00EC1EA4">
        <w:rPr>
          <w:rFonts w:ascii="Arial" w:hAnsi="Arial" w:cs="Arial"/>
          <w:b/>
          <w:color w:val="000000"/>
          <w:spacing w:val="-2"/>
          <w:sz w:val="28"/>
          <w:szCs w:val="28"/>
          <w:shd w:val="clear" w:color="auto" w:fill="FFFFFF"/>
        </w:rPr>
        <w:br/>
      </w:r>
      <w:r w:rsidRPr="00EC1EA4">
        <w:rPr>
          <w:rFonts w:ascii="Arial" w:hAnsi="Arial" w:cs="Arial"/>
          <w:b/>
          <w:color w:val="000000"/>
          <w:spacing w:val="-2"/>
          <w:sz w:val="28"/>
          <w:szCs w:val="28"/>
          <w:shd w:val="clear" w:color="auto" w:fill="FFFFFF"/>
        </w:rPr>
        <w:t xml:space="preserve">с 1 апреля 2025 года (пункты 23(1), 26(1) </w:t>
      </w:r>
      <w:r w:rsidR="00EC1EA4">
        <w:rPr>
          <w:rFonts w:ascii="Arial" w:hAnsi="Arial" w:cs="Arial"/>
          <w:b/>
          <w:color w:val="000000"/>
          <w:spacing w:val="-2"/>
          <w:sz w:val="28"/>
          <w:szCs w:val="28"/>
          <w:shd w:val="clear" w:color="auto" w:fill="FFFFFF"/>
        </w:rPr>
        <w:t>«П</w:t>
      </w:r>
      <w:r w:rsidR="00EC1EA4">
        <w:rPr>
          <w:rFonts w:ascii="Arial" w:hAnsi="Arial" w:cs="Arial"/>
          <w:b/>
          <w:bCs/>
          <w:sz w:val="28"/>
          <w:szCs w:val="28"/>
        </w:rPr>
        <w:t>орядка</w:t>
      </w:r>
      <w:r w:rsidR="00EC1EA4" w:rsidRPr="00EC1EA4">
        <w:rPr>
          <w:rFonts w:ascii="Arial" w:hAnsi="Arial" w:cs="Arial"/>
          <w:b/>
          <w:bCs/>
          <w:sz w:val="28"/>
          <w:szCs w:val="28"/>
        </w:rPr>
        <w:t xml:space="preserve"> приема на обучение по образовательным программам начального общего, основного общего и среднего общего образования</w:t>
      </w:r>
      <w:r w:rsidR="00EC1EA4">
        <w:rPr>
          <w:rFonts w:ascii="Arial" w:hAnsi="Arial" w:cs="Arial"/>
          <w:b/>
          <w:bCs/>
          <w:sz w:val="28"/>
          <w:szCs w:val="28"/>
        </w:rPr>
        <w:t>»</w:t>
      </w:r>
    </w:p>
    <w:p w:rsidR="00EC1EA4" w:rsidRDefault="00EC1EA4" w:rsidP="00EC1EA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ред. Приказов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4" w:history="1">
        <w:r>
          <w:rPr>
            <w:rFonts w:ascii="Times New Roman" w:hAnsi="Times New Roman" w:cs="Times New Roman"/>
            <w:sz w:val="24"/>
            <w:szCs w:val="24"/>
            <w:u w:val="single"/>
          </w:rPr>
          <w:t>от 08.10.2021 N 707</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30.08.2022 N 784</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23.01.2023 N 47</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30.08.2023 N 642</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7A4725" w:rsidRDefault="007A4725" w:rsidP="00EC1EA4">
      <w:pPr>
        <w:jc w:val="center"/>
      </w:pP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9"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электронной форме посредством ЕПГУ;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0"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1"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через операторов почтовой связи общего пользования заказным письмом с уведомлением о вручении.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2"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3"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4"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5"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6"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w:t>
      </w:r>
      <w:r>
        <w:rPr>
          <w:rFonts w:ascii="Times New Roman" w:hAnsi="Times New Roman" w:cs="Times New Roman"/>
          <w:sz w:val="24"/>
          <w:szCs w:val="24"/>
        </w:rPr>
        <w:lastRenderedPageBreak/>
        <w:t xml:space="preserve">(при наличии).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7"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8"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19"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rsidP="001F437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(в ред. Приказа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РФ </w:t>
      </w:r>
      <w:hyperlink r:id="rId20" w:history="1">
        <w:r>
          <w:rPr>
            <w:rFonts w:ascii="Times New Roman" w:hAnsi="Times New Roman" w:cs="Times New Roman"/>
            <w:sz w:val="24"/>
            <w:szCs w:val="24"/>
            <w:u w:val="single"/>
          </w:rPr>
          <w:t>от 04.03.2025 N 171</w:t>
        </w:r>
      </w:hyperlink>
      <w:r>
        <w:rPr>
          <w:rFonts w:ascii="Times New Roman" w:hAnsi="Times New Roman" w:cs="Times New Roman"/>
          <w:sz w:val="24"/>
          <w:szCs w:val="24"/>
        </w:rPr>
        <w:t>)</w:t>
      </w:r>
    </w:p>
    <w:p w:rsidR="001F4377" w:rsidRDefault="001F4377"/>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t xml:space="preserve">26.1. </w:t>
      </w:r>
      <w:r>
        <w:rPr>
          <w:color w:val="000000"/>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21" w:anchor="l37"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родство заявителя (заявителей) (или законность представления прав ребенка);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22" w:anchor="l37" w:tgtFrame="_blank" w:history="1">
        <w:r>
          <w:rPr>
            <w:rStyle w:val="a3"/>
            <w:color w:val="808080"/>
          </w:rPr>
          <w:t>от 04.03.2025 N 171</w:t>
        </w:r>
      </w:hyperlink>
      <w:r>
        <w:rPr>
          <w:rStyle w:val="dt-r"/>
          <w:color w:val="808080"/>
        </w:rPr>
        <w:t>)</w:t>
      </w:r>
      <w:bookmarkStart w:id="1" w:name="l312"/>
      <w:bookmarkStart w:id="2" w:name="l248"/>
      <w:bookmarkEnd w:id="1"/>
      <w:bookmarkEnd w:id="2"/>
    </w:p>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3" w:anchor="l1" w:tgtFrame="_blank" w:history="1">
        <w:r>
          <w:rPr>
            <w:rStyle w:val="a3"/>
            <w:color w:val="228007"/>
          </w:rPr>
          <w:t>законом</w:t>
        </w:r>
      </w:hyperlink>
      <w:r>
        <w:rPr>
          <w:color w:val="000000"/>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bookmarkStart w:id="3" w:name="l249"/>
      <w:bookmarkEnd w:id="3"/>
      <w:r>
        <w:rPr>
          <w:color w:val="000000"/>
        </w:rPr>
        <w:t>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24" w:anchor="l37"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0" w:afterAutospacing="0"/>
        <w:jc w:val="both"/>
        <w:textAlignment w:val="baseline"/>
        <w:rPr>
          <w:color w:val="000000"/>
        </w:rPr>
      </w:pPr>
      <w:r>
        <w:rPr>
          <w:color w:val="000000"/>
        </w:rPr>
        <w:t>&lt;29.1&gt; Абзац десятый </w:t>
      </w:r>
      <w:hyperlink r:id="rId25" w:anchor="l4" w:tgtFrame="_blank" w:history="1">
        <w:r>
          <w:rPr>
            <w:rStyle w:val="a3"/>
            <w:color w:val="228007"/>
          </w:rPr>
          <w:t>пункта 1</w:t>
        </w:r>
      </w:hyperlink>
      <w:r>
        <w:rPr>
          <w:color w:val="000000"/>
        </w:rPr>
        <w:t> статьи 2 Федерального закона от 25 июля 2002 г. N 115-ФЗ "О правовом положении иностранных граждан в Российской Федерации".</w:t>
      </w:r>
      <w:bookmarkStart w:id="4" w:name="l313"/>
      <w:bookmarkEnd w:id="4"/>
      <w:r>
        <w:rPr>
          <w:color w:val="000000"/>
        </w:rPr>
        <w:t>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26" w:anchor="l23"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w:t>
      </w:r>
      <w:r>
        <w:rPr>
          <w:color w:val="000000"/>
        </w:rPr>
        <w:lastRenderedPageBreak/>
        <w:t>или поступающего, являющегося иностранным гражданином или лицом без гражданства &lt;29.2&gt;;</w:t>
      </w:r>
      <w:bookmarkStart w:id="5" w:name="l250"/>
      <w:bookmarkEnd w:id="5"/>
      <w:r>
        <w:rPr>
          <w:color w:val="000000"/>
        </w:rPr>
        <w:t>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27" w:anchor="l37"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0" w:afterAutospacing="0"/>
        <w:jc w:val="both"/>
        <w:textAlignment w:val="baseline"/>
        <w:rPr>
          <w:color w:val="000000"/>
        </w:rPr>
      </w:pPr>
      <w:r>
        <w:rPr>
          <w:color w:val="000000"/>
        </w:rPr>
        <w:t>&lt;29.2&gt; Пункты </w:t>
      </w:r>
      <w:hyperlink r:id="rId28" w:anchor="l32" w:tgtFrame="_blank" w:history="1">
        <w:r>
          <w:rPr>
            <w:rStyle w:val="a3"/>
            <w:color w:val="228007"/>
          </w:rPr>
          <w:t>"л"</w:t>
        </w:r>
      </w:hyperlink>
      <w:r>
        <w:rPr>
          <w:color w:val="000000"/>
        </w:rPr>
        <w:t>, </w:t>
      </w:r>
      <w:hyperlink r:id="rId29" w:anchor="l409" w:tgtFrame="_blank" w:history="1">
        <w:r>
          <w:rPr>
            <w:rStyle w:val="a3"/>
            <w:color w:val="228007"/>
          </w:rPr>
          <w:t>"п"</w:t>
        </w:r>
      </w:hyperlink>
      <w:r>
        <w:rPr>
          <w:color w:val="000000"/>
        </w:rPr>
        <w:t> и </w:t>
      </w:r>
      <w:hyperlink r:id="rId30" w:anchor="l432" w:tgtFrame="_blank" w:history="1">
        <w:r>
          <w:rPr>
            <w:rStyle w:val="a3"/>
            <w:color w:val="228007"/>
          </w:rPr>
          <w:t>"с"</w:t>
        </w:r>
      </w:hyperlink>
      <w:r>
        <w:rPr>
          <w:color w:val="000000"/>
        </w:rPr>
        <w:t> части первой статьи 9, часть 3 </w:t>
      </w:r>
      <w:hyperlink r:id="rId31" w:anchor="l464" w:tgtFrame="_blank" w:history="1">
        <w:r>
          <w:rPr>
            <w:rStyle w:val="a3"/>
            <w:color w:val="228007"/>
          </w:rPr>
          <w:t>статьи 11</w:t>
        </w:r>
      </w:hyperlink>
      <w:r>
        <w:rPr>
          <w:color w:val="000000"/>
        </w:rPr>
        <w:t> Федерального закона от 25 июля 1998 г. N 128-ФЗ "О государственной дактилоскопической регистрации в Российской Федерации".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32" w:anchor="l23" w:tgtFrame="_blank" w:history="1">
        <w:r>
          <w:rPr>
            <w:rStyle w:val="a3"/>
            <w:color w:val="808080"/>
          </w:rPr>
          <w:t>от 04.03.2025 N 171</w:t>
        </w:r>
      </w:hyperlink>
      <w:r>
        <w:rPr>
          <w:rStyle w:val="dt-r"/>
          <w:color w:val="808080"/>
        </w:rPr>
        <w:t>)</w:t>
      </w:r>
      <w:bookmarkStart w:id="6" w:name="l314"/>
      <w:bookmarkEnd w:id="6"/>
    </w:p>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7" w:name="l251"/>
      <w:bookmarkEnd w:id="7"/>
      <w:r>
        <w:rPr>
          <w:color w:val="000000"/>
        </w:rPr>
        <w:t>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33" w:anchor="l37"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34" w:anchor="l1" w:tgtFrame="_blank" w:history="1">
        <w:r>
          <w:rPr>
            <w:rStyle w:val="a3"/>
            <w:color w:val="228007"/>
          </w:rPr>
          <w:t>законом</w:t>
        </w:r>
      </w:hyperlink>
      <w:r>
        <w:rPr>
          <w:color w:val="000000"/>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35" w:anchor="l1" w:tgtFrame="_blank" w:history="1">
        <w:r>
          <w:rPr>
            <w:rStyle w:val="a3"/>
            <w:color w:val="228007"/>
          </w:rPr>
          <w:t>законом</w:t>
        </w:r>
      </w:hyperlink>
      <w:r>
        <w:rPr>
          <w:color w:val="000000"/>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bookmarkStart w:id="8" w:name="l315"/>
      <w:bookmarkStart w:id="9" w:name="l252"/>
      <w:bookmarkStart w:id="10" w:name="l316"/>
      <w:bookmarkStart w:id="11" w:name="l253"/>
      <w:bookmarkEnd w:id="8"/>
      <w:bookmarkEnd w:id="9"/>
      <w:bookmarkEnd w:id="10"/>
      <w:bookmarkEnd w:id="11"/>
      <w:r>
        <w:rPr>
          <w:color w:val="000000"/>
        </w:rPr>
        <w:t>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36" w:anchor="l37"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0" w:afterAutospacing="0"/>
        <w:jc w:val="both"/>
        <w:textAlignment w:val="baseline"/>
        <w:rPr>
          <w:color w:val="000000"/>
        </w:rPr>
      </w:pPr>
      <w:r>
        <w:rPr>
          <w:color w:val="000000"/>
        </w:rPr>
        <w:t>&lt;29.3&gt; </w:t>
      </w:r>
      <w:hyperlink r:id="rId37" w:anchor="l3277" w:tgtFrame="_blank" w:history="1">
        <w:r>
          <w:rPr>
            <w:rStyle w:val="a3"/>
            <w:color w:val="228007"/>
          </w:rPr>
          <w:t>Статья 10</w:t>
        </w:r>
      </w:hyperlink>
      <w:r>
        <w:rPr>
          <w:color w:val="000000"/>
        </w:rPr>
        <w:t> Федерального закона от 25 июля 2002 г. N 115-ФЗ "О правовом положении иностранных граждан в Российской Федерации".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38" w:anchor="l23"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12" w:name="l254"/>
      <w:bookmarkEnd w:id="12"/>
      <w:r>
        <w:rPr>
          <w:color w:val="000000"/>
        </w:rPr>
        <w:t>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39" w:anchor="l37"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0" w:anchor="l224" w:tgtFrame="_blank" w:history="1">
        <w:r>
          <w:rPr>
            <w:rStyle w:val="a3"/>
            <w:color w:val="228007"/>
          </w:rPr>
          <w:t>частью 2</w:t>
        </w:r>
      </w:hyperlink>
      <w:r>
        <w:rPr>
          <w:color w:val="000000"/>
        </w:rPr>
        <w:t> статьи 43 Федерального закона от 21 ноября 2011 г. N 323-ФЗ "Об основах охраны здоровья граждан в Российской Федерации";</w:t>
      </w:r>
      <w:bookmarkStart w:id="13" w:name="l317"/>
      <w:bookmarkStart w:id="14" w:name="l255"/>
      <w:bookmarkEnd w:id="13"/>
      <w:bookmarkEnd w:id="14"/>
      <w:r>
        <w:rPr>
          <w:color w:val="000000"/>
        </w:rPr>
        <w:t>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41" w:anchor="l37"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t>копии документов, подтверждающих осуществление родителем (законным представителем) трудовой деятельности (при наличии).</w:t>
      </w:r>
      <w:bookmarkStart w:id="15" w:name="l318"/>
      <w:bookmarkEnd w:id="15"/>
      <w:r>
        <w:rPr>
          <w:color w:val="000000"/>
        </w:rPr>
        <w:t>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42" w:anchor="l37"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300" w:afterAutospacing="0"/>
        <w:jc w:val="both"/>
        <w:textAlignment w:val="baseline"/>
        <w:rPr>
          <w:color w:val="000000"/>
        </w:rPr>
      </w:pPr>
      <w:r>
        <w:rPr>
          <w:color w:val="000000"/>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bookmarkStart w:id="16" w:name="l256"/>
      <w:bookmarkEnd w:id="16"/>
      <w:r>
        <w:rPr>
          <w:color w:val="000000"/>
        </w:rPr>
        <w:t> </w:t>
      </w:r>
      <w:r>
        <w:rPr>
          <w:rStyle w:val="dt-r"/>
          <w:color w:val="808080"/>
        </w:rPr>
        <w:t xml:space="preserve">(в ред. Приказа </w:t>
      </w:r>
      <w:proofErr w:type="spellStart"/>
      <w:r>
        <w:rPr>
          <w:rStyle w:val="dt-r"/>
          <w:color w:val="808080"/>
        </w:rPr>
        <w:t>Минпросвещения</w:t>
      </w:r>
      <w:proofErr w:type="spellEnd"/>
      <w:r>
        <w:rPr>
          <w:rStyle w:val="dt-r"/>
          <w:color w:val="808080"/>
        </w:rPr>
        <w:t xml:space="preserve"> РФ </w:t>
      </w:r>
      <w:hyperlink r:id="rId43" w:anchor="l37" w:tgtFrame="_blank" w:history="1">
        <w:r>
          <w:rPr>
            <w:rStyle w:val="a3"/>
            <w:color w:val="808080"/>
          </w:rPr>
          <w:t>от 04.03.2025 N 171</w:t>
        </w:r>
      </w:hyperlink>
      <w:r>
        <w:rPr>
          <w:rStyle w:val="dt-r"/>
          <w:color w:val="808080"/>
        </w:rPr>
        <w:t>)</w:t>
      </w:r>
    </w:p>
    <w:p w:rsidR="001F4377" w:rsidRDefault="001F4377" w:rsidP="001F4377">
      <w:pPr>
        <w:pStyle w:val="dt-p"/>
        <w:shd w:val="clear" w:color="auto" w:fill="FFFFFF"/>
        <w:spacing w:before="0" w:beforeAutospacing="0" w:after="0" w:afterAutospacing="0"/>
        <w:jc w:val="both"/>
        <w:textAlignment w:val="baseline"/>
        <w:rPr>
          <w:color w:val="000000"/>
        </w:rPr>
      </w:pPr>
      <w:r>
        <w:rPr>
          <w:color w:val="000000"/>
        </w:rPr>
        <w:t>&lt;30&gt; </w:t>
      </w:r>
      <w:hyperlink r:id="rId44" w:anchor="l2590" w:tgtFrame="_blank" w:history="1">
        <w:r>
          <w:rPr>
            <w:rStyle w:val="a3"/>
            <w:color w:val="228007"/>
          </w:rPr>
          <w:t>Статья 81</w:t>
        </w:r>
      </w:hyperlink>
      <w:r>
        <w:rPr>
          <w:color w:val="000000"/>
        </w:rPr>
        <w:t>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1F4377" w:rsidRDefault="001F4377" w:rsidP="001F4377">
      <w:pPr>
        <w:jc w:val="both"/>
      </w:pPr>
    </w:p>
    <w:sectPr w:rsidR="001F4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77"/>
    <w:rsid w:val="001F4377"/>
    <w:rsid w:val="007A4725"/>
    <w:rsid w:val="00EC1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0680"/>
  <w15:chartTrackingRefBased/>
  <w15:docId w15:val="{EE7E6488-27ED-4669-920D-1F85988C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3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1F4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1F4377"/>
  </w:style>
  <w:style w:type="character" w:styleId="a3">
    <w:name w:val="Hyperlink"/>
    <w:basedOn w:val="a0"/>
    <w:uiPriority w:val="99"/>
    <w:semiHidden/>
    <w:unhideWhenUsed/>
    <w:rsid w:val="001F4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90739#l30" TargetMode="External"/><Relationship Id="rId18" Type="http://schemas.openxmlformats.org/officeDocument/2006/relationships/hyperlink" Target="https://normativ.kontur.ru/document?moduleid=1&amp;documentid=490739#l30" TargetMode="External"/><Relationship Id="rId26" Type="http://schemas.openxmlformats.org/officeDocument/2006/relationships/hyperlink" Target="https://normativ.kontur.ru/document?moduleId=1&amp;documentId=490739" TargetMode="External"/><Relationship Id="rId39" Type="http://schemas.openxmlformats.org/officeDocument/2006/relationships/hyperlink" Target="https://normativ.kontur.ru/document?moduleId=1&amp;documentId=490739" TargetMode="External"/><Relationship Id="rId21" Type="http://schemas.openxmlformats.org/officeDocument/2006/relationships/hyperlink" Target="https://normativ.kontur.ru/document?moduleId=1&amp;documentId=490739" TargetMode="External"/><Relationship Id="rId34" Type="http://schemas.openxmlformats.org/officeDocument/2006/relationships/hyperlink" Target="https://normativ.kontur.ru/document?moduleId=1&amp;documentId=490385" TargetMode="External"/><Relationship Id="rId42" Type="http://schemas.openxmlformats.org/officeDocument/2006/relationships/hyperlink" Target="https://normativ.kontur.ru/document?moduleId=1&amp;documentId=490739" TargetMode="External"/><Relationship Id="rId7" Type="http://schemas.openxmlformats.org/officeDocument/2006/relationships/hyperlink" Target="https://normativ.kontur.ru/document?moduleid=1&amp;documentid=456327#l1" TargetMode="External"/><Relationship Id="rId2" Type="http://schemas.openxmlformats.org/officeDocument/2006/relationships/settings" Target="settings.xml"/><Relationship Id="rId16" Type="http://schemas.openxmlformats.org/officeDocument/2006/relationships/hyperlink" Target="https://normativ.kontur.ru/document?moduleid=1&amp;documentid=490739#l30" TargetMode="External"/><Relationship Id="rId29" Type="http://schemas.openxmlformats.org/officeDocument/2006/relationships/hyperlink" Target="https://normativ.kontur.ru/document?moduleId=1&amp;documentId=472425" TargetMode="External"/><Relationship Id="rId1" Type="http://schemas.openxmlformats.org/officeDocument/2006/relationships/styles" Target="styles.xml"/><Relationship Id="rId6" Type="http://schemas.openxmlformats.org/officeDocument/2006/relationships/hyperlink" Target="https://normativ.kontur.ru/document?moduleid=1&amp;documentid=442281#l20" TargetMode="External"/><Relationship Id="rId11" Type="http://schemas.openxmlformats.org/officeDocument/2006/relationships/hyperlink" Target="https://normativ.kontur.ru/document?moduleid=1&amp;documentid=490739#l30" TargetMode="External"/><Relationship Id="rId24" Type="http://schemas.openxmlformats.org/officeDocument/2006/relationships/hyperlink" Target="https://normativ.kontur.ru/document?moduleId=1&amp;documentId=490739" TargetMode="External"/><Relationship Id="rId32" Type="http://schemas.openxmlformats.org/officeDocument/2006/relationships/hyperlink" Target="https://normativ.kontur.ru/document?moduleId=1&amp;documentId=490739" TargetMode="External"/><Relationship Id="rId37" Type="http://schemas.openxmlformats.org/officeDocument/2006/relationships/hyperlink" Target="https://normativ.kontur.ru/document?moduleId=1&amp;documentId=488380" TargetMode="External"/><Relationship Id="rId40" Type="http://schemas.openxmlformats.org/officeDocument/2006/relationships/hyperlink" Target="https://normativ.kontur.ru/document?moduleId=1&amp;documentId=490072" TargetMode="External"/><Relationship Id="rId45" Type="http://schemas.openxmlformats.org/officeDocument/2006/relationships/fontTable" Target="fontTable.xml"/><Relationship Id="rId5" Type="http://schemas.openxmlformats.org/officeDocument/2006/relationships/hyperlink" Target="https://normativ.kontur.ru/document?moduleid=1&amp;documentid=434427#l14" TargetMode="External"/><Relationship Id="rId15" Type="http://schemas.openxmlformats.org/officeDocument/2006/relationships/hyperlink" Target="https://normativ.kontur.ru/document?moduleid=1&amp;documentid=490739#l30" TargetMode="External"/><Relationship Id="rId23" Type="http://schemas.openxmlformats.org/officeDocument/2006/relationships/hyperlink" Target="https://normativ.kontur.ru/document?moduleId=1&amp;documentId=490385" TargetMode="External"/><Relationship Id="rId28" Type="http://schemas.openxmlformats.org/officeDocument/2006/relationships/hyperlink" Target="https://normativ.kontur.ru/document?moduleId=1&amp;documentId=472425" TargetMode="External"/><Relationship Id="rId36" Type="http://schemas.openxmlformats.org/officeDocument/2006/relationships/hyperlink" Target="https://normativ.kontur.ru/document?moduleId=1&amp;documentId=490739" TargetMode="External"/><Relationship Id="rId10" Type="http://schemas.openxmlformats.org/officeDocument/2006/relationships/hyperlink" Target="https://normativ.kontur.ru/document?moduleid=1&amp;documentid=490739#l30" TargetMode="External"/><Relationship Id="rId19" Type="http://schemas.openxmlformats.org/officeDocument/2006/relationships/hyperlink" Target="https://normativ.kontur.ru/document?moduleid=1&amp;documentid=490739#l30" TargetMode="External"/><Relationship Id="rId31" Type="http://schemas.openxmlformats.org/officeDocument/2006/relationships/hyperlink" Target="https://normativ.kontur.ru/document?moduleId=1&amp;documentId=472425" TargetMode="External"/><Relationship Id="rId44" Type="http://schemas.openxmlformats.org/officeDocument/2006/relationships/hyperlink" Target="https://normativ.kontur.ru/document?moduleId=1&amp;documentId=488259" TargetMode="External"/><Relationship Id="rId4" Type="http://schemas.openxmlformats.org/officeDocument/2006/relationships/hyperlink" Target="https://normativ.kontur.ru/document?moduleid=1&amp;documentid=406138#l17" TargetMode="External"/><Relationship Id="rId9" Type="http://schemas.openxmlformats.org/officeDocument/2006/relationships/hyperlink" Target="https://normativ.kontur.ru/document?moduleid=1&amp;documentid=490739#l30" TargetMode="External"/><Relationship Id="rId14" Type="http://schemas.openxmlformats.org/officeDocument/2006/relationships/hyperlink" Target="https://normativ.kontur.ru/document?moduleid=1&amp;documentid=490739#l30" TargetMode="External"/><Relationship Id="rId22" Type="http://schemas.openxmlformats.org/officeDocument/2006/relationships/hyperlink" Target="https://normativ.kontur.ru/document?moduleId=1&amp;documentId=490739" TargetMode="External"/><Relationship Id="rId27" Type="http://schemas.openxmlformats.org/officeDocument/2006/relationships/hyperlink" Target="https://normativ.kontur.ru/document?moduleId=1&amp;documentId=490739" TargetMode="External"/><Relationship Id="rId30" Type="http://schemas.openxmlformats.org/officeDocument/2006/relationships/hyperlink" Target="https://normativ.kontur.ru/document?moduleId=1&amp;documentId=472425" TargetMode="External"/><Relationship Id="rId35" Type="http://schemas.openxmlformats.org/officeDocument/2006/relationships/hyperlink" Target="https://normativ.kontur.ru/document?moduleId=1&amp;documentId=490385" TargetMode="External"/><Relationship Id="rId43" Type="http://schemas.openxmlformats.org/officeDocument/2006/relationships/hyperlink" Target="https://normativ.kontur.ru/document?moduleId=1&amp;documentId=490739" TargetMode="External"/><Relationship Id="rId8" Type="http://schemas.openxmlformats.org/officeDocument/2006/relationships/hyperlink" Target="https://normativ.kontur.ru/document?moduleid=1&amp;documentid=490739#l28"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490739#l30" TargetMode="External"/><Relationship Id="rId17" Type="http://schemas.openxmlformats.org/officeDocument/2006/relationships/hyperlink" Target="https://normativ.kontur.ru/document?moduleid=1&amp;documentid=490739#l30" TargetMode="External"/><Relationship Id="rId25" Type="http://schemas.openxmlformats.org/officeDocument/2006/relationships/hyperlink" Target="https://normativ.kontur.ru/document?moduleId=1&amp;documentId=488380" TargetMode="External"/><Relationship Id="rId33" Type="http://schemas.openxmlformats.org/officeDocument/2006/relationships/hyperlink" Target="https://normativ.kontur.ru/document?moduleId=1&amp;documentId=490739" TargetMode="External"/><Relationship Id="rId38" Type="http://schemas.openxmlformats.org/officeDocument/2006/relationships/hyperlink" Target="https://normativ.kontur.ru/document?moduleId=1&amp;documentId=490739" TargetMode="External"/><Relationship Id="rId46" Type="http://schemas.openxmlformats.org/officeDocument/2006/relationships/theme" Target="theme/theme1.xml"/><Relationship Id="rId20" Type="http://schemas.openxmlformats.org/officeDocument/2006/relationships/hyperlink" Target="https://normativ.kontur.ru/document?moduleid=1&amp;documentid=490739#l30" TargetMode="External"/><Relationship Id="rId41" Type="http://schemas.openxmlformats.org/officeDocument/2006/relationships/hyperlink" Target="https://normativ.kontur.ru/document?moduleId=1&amp;documentId=4907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2128</Words>
  <Characters>12131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1</cp:revision>
  <dcterms:created xsi:type="dcterms:W3CDTF">2025-03-28T06:19:00Z</dcterms:created>
  <dcterms:modified xsi:type="dcterms:W3CDTF">2025-03-28T06:33:00Z</dcterms:modified>
</cp:coreProperties>
</file>